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 w:val="false"/>
        <w:spacing w:lineRule="auto" w:line="235"/>
        <w:ind w:left="947" w:right="1182" w:hanging="0"/>
        <w:jc w:val="center"/>
        <w:rPr>
          <w:sz w:val="24"/>
          <w:szCs w:val="24"/>
        </w:rPr>
      </w:pPr>
      <w:r>
        <mc:AlternateContent>
          <mc:Choice Requires="wps">
            <w:drawing>
              <wp:anchor behindDoc="1" distT="0" distB="0" distL="0" distR="0" simplePos="0" locked="0" layoutInCell="0" allowOverlap="1" relativeHeight="2" wp14:anchorId="1804E501">
                <wp:simplePos x="0" y="0"/>
                <wp:positionH relativeFrom="page">
                  <wp:posOffset>1061085</wp:posOffset>
                </wp:positionH>
                <wp:positionV relativeFrom="page">
                  <wp:posOffset>1841500</wp:posOffset>
                </wp:positionV>
                <wp:extent cx="5982335" cy="206375"/>
                <wp:effectExtent l="0" t="0" r="0" b="0"/>
                <wp:wrapNone/>
                <wp:docPr id="1" name="drawingObject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2480" cy="206280"/>
                        </a:xfrm>
                        <a:custGeom>
                          <a:avLst/>
                          <a:gdLst>
                            <a:gd name="textAreaLeft" fmla="*/ 0 w 3391560"/>
                            <a:gd name="textAreaRight" fmla="*/ 3392640 w 3391560"/>
                            <a:gd name="textAreaTop" fmla="*/ 0 h 117000"/>
                            <a:gd name="textAreaBottom" fmla="*/ 118080 h 117000"/>
                          </a:gdLst>
                          <a:ahLst/>
                          <a:rect l="textAreaLeft" t="textAreaTop" r="textAreaRight" b="textAreaBottom"/>
                          <a:pathLst>
                            <a:path w="5979539" h="204215">
                              <a:moveTo>
                                <a:pt x="0" y="0"/>
                              </a:moveTo>
                              <a:lnTo>
                                <a:pt x="0" y="204215"/>
                              </a:lnTo>
                              <a:lnTo>
                                <a:pt x="5979539" y="204215"/>
                              </a:lnTo>
                              <a:lnTo>
                                <a:pt x="597953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МИНИС</w:t>
      </w:r>
      <w:r>
        <w:rPr>
          <w:rFonts w:eastAsia="Times New Roman" w:cs="Times New Roman" w:ascii="Times New Roman" w:hAnsi="Times New Roman"/>
          <w:b/>
          <w:bCs/>
          <w:color w:val="000000"/>
          <w:spacing w:val="-2"/>
          <w:w w:val="101"/>
          <w:sz w:val="24"/>
          <w:szCs w:val="24"/>
        </w:rPr>
        <w:t>Т</w:t>
      </w:r>
      <w:r>
        <w:rPr>
          <w:rFonts w:eastAsia="Times New Roman" w:cs="Times New Roman" w:ascii="Times New Roman" w:hAnsi="Times New Roman"/>
          <w:b/>
          <w:bCs/>
          <w:color w:val="000000"/>
          <w:w w:val="101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b/>
          <w:bCs/>
          <w:color w:val="000000"/>
          <w:spacing w:val="-4"/>
          <w:w w:val="101"/>
          <w:sz w:val="24"/>
          <w:szCs w:val="24"/>
        </w:rPr>
        <w:t>Р</w:t>
      </w:r>
      <w:r>
        <w:rPr>
          <w:rFonts w:eastAsia="Times New Roman" w:cs="Times New Roman" w:ascii="Times New Roman" w:hAnsi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b/>
          <w:bCs/>
          <w:color w:val="000000"/>
          <w:w w:val="101"/>
          <w:sz w:val="24"/>
          <w:szCs w:val="24"/>
        </w:rPr>
        <w:t>ТВ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eastAsia="Times New Roman" w:cs="Times New Roman" w:ascii="Times New Roman" w:hAnsi="Times New Roman"/>
          <w:b/>
          <w:bCs/>
          <w:color w:val="000000"/>
          <w:spacing w:val="-3"/>
          <w:w w:val="101"/>
          <w:sz w:val="24"/>
          <w:szCs w:val="24"/>
        </w:rPr>
        <w:t>Р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b/>
          <w:bCs/>
          <w:color w:val="000000"/>
          <w:spacing w:val="-1"/>
          <w:w w:val="101"/>
          <w:sz w:val="24"/>
          <w:szCs w:val="24"/>
        </w:rPr>
        <w:t>З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b/>
          <w:bCs/>
          <w:color w:val="000000"/>
          <w:spacing w:val="1"/>
          <w:w w:val="101"/>
          <w:sz w:val="24"/>
          <w:szCs w:val="24"/>
        </w:rPr>
        <w:t>В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АН</w:t>
      </w:r>
      <w:r>
        <w:rPr>
          <w:rFonts w:eastAsia="Times New Roman" w:cs="Times New Roman" w:ascii="Times New Roman" w:hAnsi="Times New Roman"/>
          <w:b/>
          <w:bCs/>
          <w:color w:val="000000"/>
          <w:spacing w:val="1"/>
          <w:sz w:val="24"/>
          <w:szCs w:val="24"/>
        </w:rPr>
        <w:t>ИЯ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spacing w:val="-1"/>
          <w:sz w:val="24"/>
          <w:szCs w:val="24"/>
        </w:rPr>
        <w:t>М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ОСКО</w:t>
      </w:r>
      <w:r>
        <w:rPr>
          <w:rFonts w:eastAsia="Times New Roman" w:cs="Times New Roman" w:ascii="Times New Roman" w:hAnsi="Times New Roman"/>
          <w:b/>
          <w:bCs/>
          <w:color w:val="000000"/>
          <w:spacing w:val="-1"/>
          <w:w w:val="101"/>
          <w:sz w:val="24"/>
          <w:szCs w:val="24"/>
        </w:rPr>
        <w:t>В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СКОЙ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b/>
          <w:bCs/>
          <w:color w:val="000000"/>
          <w:spacing w:val="3"/>
          <w:sz w:val="24"/>
          <w:szCs w:val="24"/>
        </w:rPr>
        <w:t>Б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Л</w:t>
      </w:r>
      <w:r>
        <w:rPr>
          <w:rFonts w:eastAsia="Times New Roman" w:cs="Times New Roman" w:ascii="Times New Roman" w:hAnsi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b/>
          <w:bCs/>
          <w:color w:val="000000"/>
          <w:spacing w:val="1"/>
          <w:w w:val="101"/>
          <w:sz w:val="24"/>
          <w:szCs w:val="24"/>
        </w:rPr>
        <w:t>Т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b/>
          <w:bCs/>
          <w:color w:val="000000"/>
          <w:spacing w:val="-1"/>
          <w:w w:val="101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b/>
          <w:bCs/>
          <w:color w:val="000000"/>
          <w:spacing w:val="-1"/>
          <w:w w:val="101"/>
          <w:sz w:val="24"/>
          <w:szCs w:val="24"/>
        </w:rPr>
        <w:t>д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eastAsia="Times New Roman" w:cs="Times New Roman" w:ascii="Times New Roman" w:hAnsi="Times New Roman"/>
          <w:b/>
          <w:bCs/>
          <w:color w:val="000000"/>
          <w:spacing w:val="2"/>
          <w:w w:val="101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b/>
          <w:bCs/>
          <w:color w:val="000000"/>
          <w:spacing w:val="-2"/>
          <w:sz w:val="24"/>
          <w:szCs w:val="24"/>
        </w:rPr>
        <w:t>т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в</w:t>
      </w:r>
      <w:r>
        <w:rPr>
          <w:rFonts w:eastAsia="Times New Roman" w:cs="Times New Roman" w:ascii="Times New Roman" w:hAnsi="Times New Roman"/>
          <w:b/>
          <w:bCs/>
          <w:color w:val="000000"/>
          <w:spacing w:val="-1"/>
          <w:w w:val="101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b/>
          <w:bCs/>
          <w:color w:val="000000"/>
          <w:spacing w:val="2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b/>
          <w:bCs/>
          <w:color w:val="000000"/>
          <w:w w:val="101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бю</w:t>
      </w:r>
      <w:r>
        <w:rPr>
          <w:rFonts w:eastAsia="Times New Roman" w:cs="Times New Roman" w:ascii="Times New Roman" w:hAnsi="Times New Roman"/>
          <w:b/>
          <w:bCs/>
          <w:color w:val="000000"/>
          <w:w w:val="101"/>
          <w:sz w:val="24"/>
          <w:szCs w:val="24"/>
        </w:rPr>
        <w:t>д</w:t>
      </w:r>
      <w:r>
        <w:rPr>
          <w:rFonts w:eastAsia="Times New Roman" w:cs="Times New Roman" w:ascii="Times New Roman" w:hAnsi="Times New Roman"/>
          <w:b/>
          <w:bCs/>
          <w:color w:val="000000"/>
          <w:spacing w:val="1"/>
          <w:sz w:val="24"/>
          <w:szCs w:val="24"/>
        </w:rPr>
        <w:t>ж</w:t>
      </w:r>
      <w:r>
        <w:rPr>
          <w:rFonts w:eastAsia="Times New Roman" w:cs="Times New Roman" w:ascii="Times New Roman" w:hAnsi="Times New Roman"/>
          <w:b/>
          <w:bCs/>
          <w:color w:val="000000"/>
          <w:w w:val="101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b/>
          <w:bCs/>
          <w:color w:val="000000"/>
          <w:spacing w:val="-3"/>
          <w:sz w:val="24"/>
          <w:szCs w:val="24"/>
        </w:rPr>
        <w:t>т</w:t>
      </w:r>
      <w:r>
        <w:rPr>
          <w:rFonts w:eastAsia="Times New Roman" w:cs="Times New Roman"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b/>
          <w:bCs/>
          <w:color w:val="000000"/>
          <w:w w:val="101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eastAsia="Times New Roman" w:cs="Times New Roman" w:ascii="Times New Roman" w:hAnsi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b/>
          <w:bCs/>
          <w:color w:val="000000"/>
          <w:w w:val="101"/>
          <w:sz w:val="24"/>
          <w:szCs w:val="24"/>
        </w:rPr>
        <w:t>ф</w:t>
      </w:r>
      <w:r>
        <w:rPr>
          <w:rFonts w:eastAsia="Times New Roman" w:cs="Times New Roman" w:ascii="Times New Roman" w:hAnsi="Times New Roman"/>
          <w:b/>
          <w:bCs/>
          <w:color w:val="000000"/>
          <w:spacing w:val="-2"/>
          <w:w w:val="101"/>
          <w:sz w:val="24"/>
          <w:szCs w:val="24"/>
        </w:rPr>
        <w:t>есс</w:t>
      </w:r>
      <w:r>
        <w:rPr>
          <w:rFonts w:eastAsia="Times New Roman" w:cs="Times New Roman"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b/>
          <w:bCs/>
          <w:color w:val="000000"/>
          <w:spacing w:val="3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b/>
          <w:bCs/>
          <w:color w:val="000000"/>
          <w:spacing w:val="-3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л</w:t>
      </w:r>
      <w:r>
        <w:rPr>
          <w:rFonts w:eastAsia="Times New Roman" w:cs="Times New Roman" w:ascii="Times New Roman" w:hAnsi="Times New Roman"/>
          <w:b/>
          <w:bCs/>
          <w:color w:val="000000"/>
          <w:w w:val="101"/>
          <w:sz w:val="24"/>
          <w:szCs w:val="24"/>
        </w:rPr>
        <w:t>ь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но</w:t>
      </w:r>
      <w:r>
        <w:rPr>
          <w:rFonts w:eastAsia="Times New Roman" w:cs="Times New Roman" w:ascii="Times New Roman" w:hAnsi="Times New Roman"/>
          <w:b/>
          <w:bCs/>
          <w:color w:val="000000"/>
          <w:w w:val="101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б</w:t>
      </w:r>
      <w:r>
        <w:rPr>
          <w:rFonts w:eastAsia="Times New Roman" w:cs="Times New Roman" w:ascii="Times New Roman" w:hAnsi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b/>
          <w:bCs/>
          <w:color w:val="000000"/>
          <w:spacing w:val="-2"/>
          <w:w w:val="101"/>
          <w:sz w:val="24"/>
          <w:szCs w:val="24"/>
        </w:rPr>
        <w:t>з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ова</w:t>
      </w:r>
      <w:r>
        <w:rPr>
          <w:rFonts w:eastAsia="Times New Roman" w:cs="Times New Roman" w:ascii="Times New Roman" w:hAnsi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eastAsia="Times New Roman" w:cs="Times New Roman" w:ascii="Times New Roman" w:hAnsi="Times New Roman"/>
          <w:b/>
          <w:bCs/>
          <w:color w:val="000000"/>
          <w:spacing w:val="-2"/>
          <w:w w:val="101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л</w:t>
      </w:r>
      <w:r>
        <w:rPr>
          <w:rFonts w:eastAsia="Times New Roman" w:cs="Times New Roman" w:ascii="Times New Roman" w:hAnsi="Times New Roman"/>
          <w:b/>
          <w:bCs/>
          <w:color w:val="000000"/>
          <w:spacing w:val="-1"/>
          <w:w w:val="101"/>
          <w:sz w:val="24"/>
          <w:szCs w:val="24"/>
        </w:rPr>
        <w:t>ь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но</w:t>
      </w:r>
      <w:r>
        <w:rPr>
          <w:rFonts w:eastAsia="Times New Roman" w:cs="Times New Roman" w:ascii="Times New Roman" w:hAnsi="Times New Roman"/>
          <w:b/>
          <w:bCs/>
          <w:color w:val="000000"/>
          <w:w w:val="101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b/>
          <w:bCs/>
          <w:color w:val="000000"/>
          <w:w w:val="101"/>
          <w:sz w:val="24"/>
          <w:szCs w:val="24"/>
        </w:rPr>
        <w:t>ч</w:t>
      </w:r>
      <w:r>
        <w:rPr>
          <w:rFonts w:eastAsia="Times New Roman" w:cs="Times New Roman" w:ascii="Times New Roman" w:hAnsi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eastAsia="Times New Roman" w:cs="Times New Roman" w:ascii="Times New Roman" w:hAnsi="Times New Roman"/>
          <w:b/>
          <w:bCs/>
          <w:color w:val="000000"/>
          <w:spacing w:val="-1"/>
          <w:w w:val="101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b/>
          <w:bCs/>
          <w:color w:val="000000"/>
          <w:spacing w:val="2"/>
          <w:sz w:val="24"/>
          <w:szCs w:val="24"/>
        </w:rPr>
        <w:t>ж</w:t>
      </w:r>
      <w:r>
        <w:rPr>
          <w:rFonts w:eastAsia="Times New Roman" w:cs="Times New Roman" w:ascii="Times New Roman" w:hAnsi="Times New Roman"/>
          <w:b/>
          <w:bCs/>
          <w:color w:val="000000"/>
          <w:spacing w:val="-1"/>
          <w:w w:val="101"/>
          <w:sz w:val="24"/>
          <w:szCs w:val="24"/>
        </w:rPr>
        <w:t>д</w:t>
      </w:r>
      <w:r>
        <w:rPr>
          <w:rFonts w:eastAsia="Times New Roman" w:cs="Times New Roman" w:ascii="Times New Roman" w:hAnsi="Times New Roman"/>
          <w:b/>
          <w:bCs/>
          <w:color w:val="000000"/>
          <w:spacing w:val="-2"/>
          <w:w w:val="101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b/>
          <w:bCs/>
          <w:color w:val="000000"/>
          <w:spacing w:val="2"/>
          <w:sz w:val="24"/>
          <w:szCs w:val="24"/>
        </w:rPr>
        <w:t>ни</w:t>
      </w:r>
      <w:r>
        <w:rPr>
          <w:rFonts w:eastAsia="Times New Roman" w:cs="Times New Roman" w:ascii="Times New Roman" w:hAnsi="Times New Roman"/>
          <w:b/>
          <w:bCs/>
          <w:color w:val="000000"/>
          <w:w w:val="101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Мо</w:t>
      </w:r>
      <w:r>
        <w:rPr>
          <w:rFonts w:eastAsia="Times New Roman" w:cs="Times New Roman" w:ascii="Times New Roman" w:hAnsi="Times New Roman"/>
          <w:b/>
          <w:bCs/>
          <w:color w:val="000000"/>
          <w:spacing w:val="-1"/>
          <w:w w:val="101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ов</w:t>
      </w:r>
      <w:r>
        <w:rPr>
          <w:rFonts w:eastAsia="Times New Roman" w:cs="Times New Roman" w:ascii="Times New Roman" w:hAnsi="Times New Roman"/>
          <w:b/>
          <w:bCs/>
          <w:color w:val="000000"/>
          <w:w w:val="101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ой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об</w:t>
      </w:r>
      <w:r>
        <w:rPr>
          <w:rFonts w:eastAsia="Times New Roman" w:cs="Times New Roman" w:ascii="Times New Roman" w:hAnsi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eastAsia="Times New Roman" w:cs="Times New Roman" w:ascii="Times New Roman" w:hAnsi="Times New Roman"/>
          <w:b/>
          <w:bCs/>
          <w:color w:val="000000"/>
          <w:spacing w:val="-3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b/>
          <w:bCs/>
          <w:color w:val="000000"/>
          <w:spacing w:val="-2"/>
          <w:w w:val="101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b/>
          <w:bCs/>
          <w:color w:val="000000"/>
          <w:spacing w:val="-3"/>
          <w:sz w:val="24"/>
          <w:szCs w:val="24"/>
        </w:rPr>
        <w:t>т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pacing w:val="307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spacing w:val="2"/>
          <w:sz w:val="24"/>
          <w:szCs w:val="24"/>
        </w:rPr>
        <w:t>«</w:t>
      </w:r>
      <w:r>
        <w:rPr>
          <w:rFonts w:eastAsia="Times New Roman" w:cs="Times New Roman" w:ascii="Times New Roman" w:hAnsi="Times New Roman"/>
          <w:b/>
          <w:bCs/>
          <w:color w:val="000000"/>
          <w:spacing w:val="4"/>
          <w:sz w:val="24"/>
          <w:szCs w:val="24"/>
        </w:rPr>
        <w:t>В</w:t>
      </w:r>
      <w:r>
        <w:rPr>
          <w:rFonts w:eastAsia="Times New Roman" w:cs="Times New Roman" w:ascii="Times New Roman" w:hAnsi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к</w:t>
      </w:r>
      <w:r>
        <w:rPr>
          <w:rFonts w:eastAsia="Times New Roman" w:cs="Times New Roman" w:ascii="Times New Roman" w:hAnsi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eastAsia="Times New Roman" w:cs="Times New Roman" w:ascii="Times New Roman" w:hAnsi="Times New Roman"/>
          <w:b/>
          <w:bCs/>
          <w:color w:val="000000"/>
          <w:spacing w:val="-1"/>
          <w:sz w:val="24"/>
          <w:szCs w:val="24"/>
        </w:rPr>
        <w:t>есе</w:t>
      </w:r>
      <w:r>
        <w:rPr>
          <w:rFonts w:eastAsia="Times New Roman" w:cs="Times New Roman" w:ascii="Times New Roman" w:hAnsi="Times New Roman"/>
          <w:b/>
          <w:bCs/>
          <w:color w:val="000000"/>
          <w:spacing w:val="3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к</w:t>
      </w:r>
      <w:r>
        <w:rPr>
          <w:rFonts w:eastAsia="Times New Roman" w:cs="Times New Roman" w:ascii="Times New Roman" w:hAnsi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й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spacing w:val="3"/>
          <w:sz w:val="24"/>
          <w:szCs w:val="24"/>
        </w:rPr>
        <w:t>к</w:t>
      </w:r>
      <w:r>
        <w:rPr>
          <w:rFonts w:eastAsia="Times New Roman" w:cs="Times New Roman" w:ascii="Times New Roman" w:hAnsi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лл</w:t>
      </w:r>
      <w:r>
        <w:rPr>
          <w:rFonts w:eastAsia="Times New Roman" w:cs="Times New Roman" w:ascii="Times New Roman" w:hAnsi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д</w:t>
      </w:r>
      <w:r>
        <w:rPr>
          <w:rFonts w:eastAsia="Times New Roman" w:cs="Times New Roman" w:ascii="Times New Roman" w:hAnsi="Times New Roman"/>
          <w:b/>
          <w:bCs/>
          <w:color w:val="000000"/>
          <w:spacing w:val="-1"/>
          <w:sz w:val="24"/>
          <w:szCs w:val="24"/>
        </w:rPr>
        <w:t>ж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»</w:t>
      </w:r>
    </w:p>
    <w:p>
      <w:pPr>
        <w:pStyle w:val="Normal"/>
        <w:spacing w:lineRule="exact" w:line="24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exact" w:line="24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exact" w:line="24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exact" w:line="240" w:before="0" w:after="57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/>
        <w:ind w:left="807" w:right="-20" w:hanging="0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b/>
          <w:bCs/>
          <w:color w:val="000000"/>
          <w:w w:val="10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b/>
          <w:bCs/>
          <w:color w:val="000000"/>
          <w:spacing w:val="-1"/>
          <w:w w:val="10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b/>
          <w:bCs/>
          <w:color w:val="000000"/>
          <w:spacing w:val="-2"/>
          <w:sz w:val="24"/>
          <w:szCs w:val="24"/>
        </w:rPr>
        <w:t>т</w:t>
      </w:r>
      <w:r>
        <w:rPr>
          <w:rFonts w:eastAsia="Times New Roman" w:cs="Times New Roman" w:ascii="Times New Roman" w:hAnsi="Times New Roman"/>
          <w:b/>
          <w:bCs/>
          <w:color w:val="000000"/>
          <w:spacing w:val="1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b/>
          <w:bCs/>
          <w:color w:val="000000"/>
          <w:spacing w:val="-1"/>
          <w:w w:val="101"/>
          <w:sz w:val="24"/>
          <w:szCs w:val="24"/>
        </w:rPr>
        <w:t>ц</w:t>
      </w:r>
      <w:r>
        <w:rPr>
          <w:rFonts w:eastAsia="Times New Roman" w:cs="Times New Roman" w:ascii="Times New Roman" w:hAnsi="Times New Roman"/>
          <w:b/>
          <w:bCs/>
          <w:color w:val="000000"/>
          <w:w w:val="10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я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spacing w:val="-1"/>
          <w:w w:val="101"/>
          <w:sz w:val="24"/>
          <w:szCs w:val="24"/>
        </w:rPr>
        <w:t>к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spacing w:val="-4"/>
          <w:sz w:val="24"/>
          <w:szCs w:val="24"/>
        </w:rPr>
        <w:t>р</w:t>
      </w:r>
      <w:r>
        <w:rPr>
          <w:rFonts w:eastAsia="Times New Roman" w:cs="Times New Roman" w:ascii="Times New Roman" w:hAnsi="Times New Roman"/>
          <w:b/>
          <w:bCs/>
          <w:color w:val="000000"/>
          <w:spacing w:val="1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b/>
          <w:bCs/>
          <w:color w:val="000000"/>
          <w:spacing w:val="-1"/>
          <w:sz w:val="24"/>
          <w:szCs w:val="24"/>
        </w:rPr>
        <w:t>б</w:t>
      </w:r>
      <w:r>
        <w:rPr>
          <w:rFonts w:eastAsia="Times New Roman" w:cs="Times New Roman" w:ascii="Times New Roman" w:hAnsi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b/>
          <w:bCs/>
          <w:color w:val="000000"/>
          <w:spacing w:val="-2"/>
          <w:w w:val="101"/>
          <w:sz w:val="24"/>
          <w:szCs w:val="24"/>
        </w:rPr>
        <w:t>ч</w:t>
      </w:r>
      <w:r>
        <w:rPr>
          <w:rFonts w:eastAsia="Times New Roman" w:cs="Times New Roman" w:ascii="Times New Roman" w:hAnsi="Times New Roman"/>
          <w:b/>
          <w:bCs/>
          <w:color w:val="000000"/>
          <w:w w:val="101"/>
          <w:sz w:val="24"/>
          <w:szCs w:val="24"/>
        </w:rPr>
        <w:t>ей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w w:val="101"/>
          <w:sz w:val="24"/>
          <w:szCs w:val="24"/>
        </w:rPr>
        <w:t>п</w:t>
      </w:r>
      <w:r>
        <w:rPr>
          <w:rFonts w:eastAsia="Times New Roman" w:cs="Times New Roman" w:ascii="Times New Roman" w:hAnsi="Times New Roman"/>
          <w:b/>
          <w:bCs/>
          <w:color w:val="000000"/>
          <w:spacing w:val="-5"/>
          <w:w w:val="101"/>
          <w:sz w:val="24"/>
          <w:szCs w:val="24"/>
        </w:rPr>
        <w:t>р</w:t>
      </w:r>
      <w:r>
        <w:rPr>
          <w:rFonts w:eastAsia="Times New Roman" w:cs="Times New Roman" w:ascii="Times New Roman" w:hAnsi="Times New Roman"/>
          <w:b/>
          <w:bCs/>
          <w:color w:val="000000"/>
          <w:w w:val="101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b/>
          <w:bCs/>
          <w:color w:val="000000"/>
          <w:spacing w:val="-1"/>
          <w:w w:val="101"/>
          <w:sz w:val="24"/>
          <w:szCs w:val="24"/>
        </w:rPr>
        <w:t>гра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м</w:t>
      </w:r>
      <w:r>
        <w:rPr>
          <w:rFonts w:eastAsia="Times New Roman" w:cs="Times New Roman" w:ascii="Times New Roman" w:hAnsi="Times New Roman"/>
          <w:b/>
          <w:bCs/>
          <w:color w:val="000000"/>
          <w:spacing w:val="-2"/>
          <w:sz w:val="24"/>
          <w:szCs w:val="24"/>
        </w:rPr>
        <w:t>м</w:t>
      </w:r>
      <w:r>
        <w:rPr>
          <w:rFonts w:eastAsia="Times New Roman" w:cs="Times New Roman" w:ascii="Times New Roman" w:hAnsi="Times New Roman"/>
          <w:b/>
          <w:bCs/>
          <w:color w:val="000000"/>
          <w:w w:val="101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w w:val="101"/>
          <w:sz w:val="24"/>
          <w:szCs w:val="24"/>
        </w:rPr>
        <w:t>уч</w:t>
      </w:r>
      <w:r>
        <w:rPr>
          <w:rFonts w:eastAsia="Times New Roman" w:cs="Times New Roman" w:ascii="Times New Roman" w:hAnsi="Times New Roman"/>
          <w:b/>
          <w:bCs/>
          <w:color w:val="000000"/>
          <w:spacing w:val="-3"/>
          <w:w w:val="101"/>
          <w:sz w:val="24"/>
          <w:szCs w:val="24"/>
        </w:rPr>
        <w:t>еб</w:t>
      </w:r>
      <w:r>
        <w:rPr>
          <w:rFonts w:eastAsia="Times New Roman" w:cs="Times New Roman" w:ascii="Times New Roman" w:hAnsi="Times New Roman"/>
          <w:b/>
          <w:bCs/>
          <w:color w:val="000000"/>
          <w:w w:val="10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b/>
          <w:bCs/>
          <w:color w:val="000000"/>
          <w:spacing w:val="-2"/>
          <w:w w:val="101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b/>
          <w:bCs/>
          <w:color w:val="000000"/>
          <w:spacing w:val="-1"/>
          <w:w w:val="101"/>
          <w:sz w:val="24"/>
          <w:szCs w:val="24"/>
        </w:rPr>
        <w:t>й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w w:val="101"/>
          <w:sz w:val="24"/>
          <w:szCs w:val="24"/>
        </w:rPr>
        <w:t>д</w:t>
      </w:r>
      <w:r>
        <w:rPr>
          <w:rFonts w:eastAsia="Times New Roman" w:cs="Times New Roman" w:ascii="Times New Roman" w:hAnsi="Times New Roman"/>
          <w:b/>
          <w:bCs/>
          <w:color w:val="000000"/>
          <w:spacing w:val="-3"/>
          <w:w w:val="10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b/>
          <w:bCs/>
          <w:color w:val="000000"/>
          <w:w w:val="101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b/>
          <w:bCs/>
          <w:color w:val="000000"/>
          <w:spacing w:val="-3"/>
          <w:w w:val="101"/>
          <w:sz w:val="24"/>
          <w:szCs w:val="24"/>
        </w:rPr>
        <w:t>ц</w:t>
      </w:r>
      <w:r>
        <w:rPr>
          <w:rFonts w:eastAsia="Times New Roman" w:cs="Times New Roman" w:ascii="Times New Roman" w:hAnsi="Times New Roman"/>
          <w:b/>
          <w:bCs/>
          <w:color w:val="000000"/>
          <w:w w:val="10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b/>
          <w:bCs/>
          <w:color w:val="000000"/>
          <w:spacing w:val="-3"/>
          <w:w w:val="101"/>
          <w:sz w:val="24"/>
          <w:szCs w:val="24"/>
        </w:rPr>
        <w:t>п</w:t>
      </w:r>
      <w:r>
        <w:rPr>
          <w:rFonts w:eastAsia="Times New Roman" w:cs="Times New Roman" w:ascii="Times New Roman" w:hAnsi="Times New Roman"/>
          <w:b/>
          <w:bCs/>
          <w:color w:val="000000"/>
          <w:spacing w:val="-3"/>
          <w:sz w:val="24"/>
          <w:szCs w:val="24"/>
        </w:rPr>
        <w:t>л</w:t>
      </w:r>
      <w:r>
        <w:rPr>
          <w:rFonts w:eastAsia="Times New Roman" w:cs="Times New Roman" w:ascii="Times New Roman" w:hAnsi="Times New Roman"/>
          <w:b/>
          <w:bCs/>
          <w:color w:val="000000"/>
          <w:spacing w:val="1"/>
          <w:w w:val="10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b/>
          <w:bCs/>
          <w:color w:val="000000"/>
          <w:w w:val="101"/>
          <w:sz w:val="24"/>
          <w:szCs w:val="24"/>
        </w:rPr>
        <w:t>ны</w:t>
      </w:r>
    </w:p>
    <w:p>
      <w:pPr>
        <w:pStyle w:val="Normal"/>
        <w:spacing w:lineRule="exact" w:line="180" w:before="0" w:after="7"/>
        <w:rPr>
          <w:rFonts w:ascii="Times New Roman" w:hAnsi="Times New Roman" w:eastAsia="Times New Roman" w:cs="Times New Roman"/>
          <w:w w:val="101"/>
          <w:sz w:val="24"/>
          <w:szCs w:val="24"/>
        </w:rPr>
      </w:pPr>
      <w:r>
        <w:rPr>
          <w:rFonts w:eastAsia="Times New Roman" w:cs="Times New Roman" w:ascii="Times New Roman" w:hAnsi="Times New Roman"/>
          <w:w w:val="101"/>
          <w:sz w:val="24"/>
          <w:szCs w:val="24"/>
        </w:rPr>
      </w:r>
    </w:p>
    <w:p>
      <w:pPr>
        <w:pStyle w:val="Normal"/>
        <w:jc w:val="center"/>
        <w:rPr/>
      </w:pPr>
      <w:r>
        <w:rPr>
          <w:rFonts w:ascii="Times New Roman" w:hAnsi="Times New Roman"/>
          <w:b/>
          <w:sz w:val="24"/>
          <w:szCs w:val="24"/>
        </w:rPr>
        <w:t>ОП.11 «</w:t>
      </w:r>
      <w:r>
        <w:rPr>
          <w:rFonts w:ascii="Times New Roman" w:hAnsi="Times New Roman"/>
          <w:b/>
          <w:sz w:val="28"/>
          <w:szCs w:val="28"/>
        </w:rPr>
        <w:t>Охрана т</w:t>
      </w:r>
      <w:r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</w:rPr>
        <w:t>уда</w:t>
      </w:r>
      <w:r>
        <w:rPr>
          <w:rFonts w:ascii="Times New Roman" w:hAnsi="Times New Roman"/>
          <w:b/>
          <w:sz w:val="24"/>
          <w:szCs w:val="24"/>
        </w:rPr>
        <w:t>»</w:t>
      </w:r>
    </w:p>
    <w:p>
      <w:pPr>
        <w:pStyle w:val="Normal"/>
        <w:widowControl w:val="false"/>
        <w:spacing w:lineRule="auto" w:line="240"/>
        <w:ind w:left="1085" w:right="-2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4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exact" w:line="200" w:before="0" w:after="1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35"/>
        <w:ind w:left="1080" w:right="1334" w:hanging="0"/>
        <w:jc w:val="center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b/>
          <w:bCs/>
          <w:color w:val="000000"/>
          <w:w w:val="99"/>
          <w:sz w:val="24"/>
          <w:szCs w:val="24"/>
        </w:rPr>
        <w:t>ци</w:t>
      </w:r>
      <w:r>
        <w:rPr>
          <w:rFonts w:eastAsia="Times New Roman" w:cs="Times New Roman" w:ascii="Times New Roman" w:hAnsi="Times New Roman"/>
          <w:b/>
          <w:bCs/>
          <w:color w:val="000000"/>
          <w:spacing w:val="1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b/>
          <w:bCs/>
          <w:color w:val="000000"/>
          <w:w w:val="99"/>
          <w:sz w:val="24"/>
          <w:szCs w:val="24"/>
        </w:rPr>
        <w:t>льно</w:t>
      </w:r>
      <w:r>
        <w:rPr>
          <w:rFonts w:eastAsia="Times New Roman" w:cs="Times New Roman" w:ascii="Times New Roman" w:hAnsi="Times New Roman"/>
          <w:b/>
          <w:bCs/>
          <w:color w:val="000000"/>
          <w:spacing w:val="5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b/>
          <w:bCs/>
          <w:color w:val="000000"/>
          <w:w w:val="99"/>
          <w:sz w:val="24"/>
          <w:szCs w:val="24"/>
        </w:rPr>
        <w:t>ть</w:t>
      </w:r>
      <w:r>
        <w:rPr>
          <w:rFonts w:eastAsia="Times New Roman" w:cs="Times New Roman" w:ascii="Times New Roman" w:hAnsi="Times New Roman"/>
          <w:b/>
          <w:bCs/>
          <w:color w:val="000000"/>
          <w:spacing w:val="74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w w:val="99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w w:val="99"/>
          <w:sz w:val="24"/>
          <w:szCs w:val="24"/>
        </w:rPr>
        <w:t>18.02.03«</w:t>
      </w:r>
      <w:bookmarkStart w:id="0" w:name="_Hlk103200217_Копия_1"/>
      <w:r>
        <w:rPr>
          <w:rFonts w:eastAsia="Times New Roman" w:cs="Times New Roman" w:ascii="Times New Roman" w:hAnsi="Times New Roman"/>
          <w:color w:val="000000"/>
          <w:w w:val="99"/>
          <w:sz w:val="24"/>
          <w:szCs w:val="24"/>
        </w:rPr>
        <w:t>Химическая технология неорганических веществ</w:t>
      </w:r>
      <w:bookmarkEnd w:id="0"/>
      <w:r>
        <w:rPr>
          <w:rFonts w:eastAsia="Times New Roman" w:cs="Times New Roman" w:ascii="Times New Roman" w:hAnsi="Times New Roman"/>
          <w:color w:val="000000"/>
          <w:w w:val="99"/>
          <w:sz w:val="24"/>
          <w:szCs w:val="24"/>
        </w:rPr>
        <w:t>»</w:t>
      </w:r>
    </w:p>
    <w:p>
      <w:pPr>
        <w:pStyle w:val="Normal"/>
        <w:spacing w:lineRule="exact" w:line="240" w:before="0" w:after="81"/>
        <w:rPr>
          <w:rFonts w:ascii="Times New Roman" w:hAnsi="Times New Roman" w:eastAsia="Times New Roman" w:cs="Times New Roman"/>
          <w:b/>
          <w:b/>
          <w:bCs/>
          <w:w w:val="99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w w:val="99"/>
          <w:sz w:val="24"/>
          <w:szCs w:val="24"/>
        </w:rPr>
      </w:r>
    </w:p>
    <w:p>
      <w:pPr>
        <w:pStyle w:val="Normal"/>
        <w:widowControl w:val="false"/>
        <w:spacing w:lineRule="auto" w:line="240"/>
        <w:ind w:left="4053" w:right="-20" w:hanging="0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b/>
          <w:bCs/>
          <w:color w:val="000000"/>
          <w:w w:val="99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b/>
          <w:bCs/>
          <w:color w:val="000000"/>
          <w:spacing w:val="1"/>
          <w:sz w:val="24"/>
          <w:szCs w:val="24"/>
        </w:rPr>
        <w:t>де</w:t>
      </w:r>
      <w:r>
        <w:rPr>
          <w:rFonts w:eastAsia="Times New Roman" w:cs="Times New Roman" w:ascii="Times New Roman" w:hAnsi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жа</w:t>
      </w:r>
      <w:r>
        <w:rPr>
          <w:rFonts w:eastAsia="Times New Roman" w:cs="Times New Roman" w:ascii="Times New Roman" w:hAnsi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е</w:t>
      </w:r>
    </w:p>
    <w:p>
      <w:pPr>
        <w:pStyle w:val="Normal"/>
        <w:spacing w:lineRule="exact" w:line="240" w:before="0" w:after="86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35"/>
        <w:ind w:left="110" w:right="407" w:hanging="0"/>
        <w:rPr>
          <w:sz w:val="24"/>
          <w:szCs w:val="24"/>
        </w:rPr>
      </w:pPr>
      <w:bookmarkStart w:id="1" w:name="_GoBack"/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Уче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</w:rPr>
        <w:t>б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ная</w:t>
      </w:r>
      <w:r>
        <w:rPr>
          <w:rFonts w:eastAsia="Times New Roman" w:cs="Times New Roman" w:ascii="Times New Roman" w:hAnsi="Times New Roman"/>
          <w:color w:val="000000"/>
          <w:spacing w:val="137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сц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ип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л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pacing w:val="136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«</w:t>
      </w:r>
      <w:r>
        <w:rPr>
          <w:rFonts w:ascii="Times New Roman" w:hAnsi="Times New Roman"/>
          <w:sz w:val="28"/>
          <w:szCs w:val="28"/>
        </w:rPr>
        <w:t>Охрана 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уда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» я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ляется</w:t>
      </w:r>
      <w:r>
        <w:rPr>
          <w:rFonts w:eastAsia="Times New Roman" w:cs="Times New Roman"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б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язатель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ой</w:t>
      </w:r>
      <w:r>
        <w:rPr>
          <w:rFonts w:eastAsia="Times New Roman" w:cs="Times New Roman" w:ascii="Times New Roman" w:hAnsi="Times New Roman"/>
          <w:color w:val="000000"/>
          <w:spacing w:val="127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ч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стью</w:t>
      </w:r>
      <w:r>
        <w:rPr>
          <w:rFonts w:eastAsia="Times New Roman" w:cs="Times New Roman"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б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щ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</w:rPr>
        <w:t>п</w:t>
      </w:r>
      <w:r>
        <w:rPr>
          <w:rFonts w:eastAsia="Times New Roman" w:cs="Times New Roman" w:ascii="Times New Roman" w:hAnsi="Times New Roman"/>
          <w:color w:val="000000"/>
          <w:spacing w:val="-5"/>
          <w:sz w:val="24"/>
          <w:szCs w:val="24"/>
        </w:rPr>
        <w:t>р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фес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си</w:t>
      </w:r>
      <w:r>
        <w:rPr>
          <w:rFonts w:eastAsia="Times New Roman" w:cs="Times New Roman"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нал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</w:rPr>
        <w:t>ьн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г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pacing w:val="13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</w:rPr>
        <w:t>ц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ла</w:t>
      </w:r>
      <w:r>
        <w:rPr>
          <w:rFonts w:eastAsia="Times New Roman" w:cs="Times New Roman" w:ascii="Times New Roman" w:hAnsi="Times New Roman"/>
          <w:color w:val="000000"/>
          <w:spacing w:val="126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р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им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ер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ой</w:t>
      </w:r>
      <w:r>
        <w:rPr>
          <w:rFonts w:eastAsia="Times New Roman" w:cs="Times New Roman" w:ascii="Times New Roman" w:hAnsi="Times New Roman"/>
          <w:color w:val="000000"/>
          <w:spacing w:val="12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ой 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б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р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</w:rPr>
        <w:t>з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атель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ой</w:t>
      </w:r>
      <w:r>
        <w:rPr>
          <w:rFonts w:eastAsia="Times New Roman" w:cs="Times New Roman"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</w:rPr>
        <w:t>р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ра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</w:rPr>
        <w:t>м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ы</w:t>
      </w:r>
      <w:r>
        <w:rPr>
          <w:rFonts w:eastAsia="Times New Roman" w:cs="Times New Roman" w:ascii="Times New Roman" w:hAnsi="Times New Roman"/>
          <w:color w:val="000000"/>
          <w:spacing w:val="7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в</w:t>
      </w:r>
      <w:r>
        <w:rPr>
          <w:rFonts w:eastAsia="Times New Roman" w:cs="Times New Roman"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5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етс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</w:rPr>
        <w:t>т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ви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pacing w:val="7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Ф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ГОС</w:t>
      </w:r>
      <w:r>
        <w:rPr>
          <w:rFonts w:eastAsia="Times New Roman" w:cs="Times New Roman" w:ascii="Times New Roman" w:hAnsi="Times New Roman"/>
          <w:color w:val="000000"/>
          <w:spacing w:val="79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специальности 18.02.03«</w:t>
      </w:r>
      <w:bookmarkStart w:id="2" w:name="_Hlk103200217_Копия_1_Копия_1"/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Химическая технология неорганических веществ</w:t>
      </w:r>
      <w:bookmarkEnd w:id="2"/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»</w:t>
      </w:r>
    </w:p>
    <w:p>
      <w:pPr>
        <w:pStyle w:val="Normal"/>
        <w:widowControl w:val="false"/>
        <w:tabs>
          <w:tab w:val="clear" w:pos="708"/>
          <w:tab w:val="left" w:pos="2419" w:leader="none"/>
          <w:tab w:val="left" w:pos="4179" w:leader="none"/>
          <w:tab w:val="left" w:pos="6519" w:leader="none"/>
          <w:tab w:val="left" w:pos="9287" w:leader="none"/>
        </w:tabs>
        <w:spacing w:lineRule="auto" w:line="235" w:before="4" w:after="0"/>
        <w:ind w:left="110" w:right="416" w:firstLine="917"/>
        <w:rPr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Уче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</w:rPr>
        <w:t>б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ная</w:t>
        <w:tab/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сц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ип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л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а 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</w:rPr>
        <w:t>«</w:t>
      </w:r>
      <w:r>
        <w:rPr>
          <w:rFonts w:ascii="Times New Roman" w:hAnsi="Times New Roman"/>
          <w:sz w:val="28"/>
          <w:szCs w:val="28"/>
        </w:rPr>
        <w:t>Охрана 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уда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»</w:t>
      </w:r>
      <w:r>
        <w:rPr>
          <w:rFonts w:eastAsia="Times New Roman" w:cs="Times New Roman"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аря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д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8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ч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ебными</w:t>
      </w:r>
      <w:r>
        <w:rPr>
          <w:rFonts w:eastAsia="Times New Roman" w:cs="Times New Roman"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pacing w:val="-5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ц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ип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л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</w:rPr>
        <w:t>м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pacing w:val="-6"/>
          <w:sz w:val="24"/>
          <w:szCs w:val="24"/>
        </w:rPr>
        <w:t>б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щ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еп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</w:rPr>
        <w:t>р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ф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сс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аль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</w:rPr>
        <w:t>г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кла 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б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печи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</w:t>
      </w:r>
      <w:r>
        <w:rPr>
          <w:rFonts w:eastAsia="Times New Roman" w:cs="Times New Roman"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6"/>
          <w:sz w:val="24"/>
          <w:szCs w:val="24"/>
        </w:rPr>
        <w:t>ф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р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ми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</w:rPr>
        <w:t>р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</w:rPr>
        <w:t>б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щ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х</w:t>
      </w:r>
      <w:r>
        <w:rPr>
          <w:rFonts w:eastAsia="Times New Roman" w:cs="Times New Roman"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</w:rPr>
        <w:t>р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фе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pacing w:val="-5"/>
          <w:sz w:val="24"/>
          <w:szCs w:val="24"/>
        </w:rPr>
        <w:t>л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ь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ы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х</w:t>
      </w:r>
      <w:r>
        <w:rPr>
          <w:rFonts w:eastAsia="Times New Roman" w:cs="Times New Roman"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5"/>
          <w:sz w:val="24"/>
          <w:szCs w:val="24"/>
        </w:rPr>
        <w:t>к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етен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</w:rPr>
        <w:t>ц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ий</w:t>
      </w:r>
      <w:r>
        <w:rPr>
          <w:rFonts w:eastAsia="Times New Roman" w:cs="Times New Roman"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ля</w:t>
      </w:r>
      <w:r>
        <w:rPr>
          <w:rFonts w:eastAsia="Times New Roman" w:cs="Times New Roman"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аль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ей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ш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</w:rPr>
        <w:t>г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о 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</w:rPr>
        <w:t>в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ия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</w:rPr>
        <w:t>р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фес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аль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ых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м</w:t>
      </w:r>
      <w:r>
        <w:rPr>
          <w:rFonts w:eastAsia="Times New Roman" w:cs="Times New Roman"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eastAsia="Times New Roman" w:cs="Times New Roman" w:ascii="Times New Roman" w:hAnsi="Times New Roman"/>
          <w:color w:val="000000"/>
          <w:spacing w:val="-10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лей.</w:t>
      </w:r>
      <w:bookmarkEnd w:id="1"/>
    </w:p>
    <w:p>
      <w:pPr>
        <w:pStyle w:val="Normal"/>
        <w:rPr/>
      </w:pPr>
      <w:r>
        <w:rPr/>
      </w:r>
    </w:p>
    <w:p>
      <w:pPr>
        <w:pStyle w:val="Normal"/>
        <w:ind w:firstLine="709"/>
        <w:rPr/>
      </w:pPr>
      <w:r>
        <w:rPr>
          <w:rFonts w:ascii="Times New Roman" w:hAnsi="Times New Roman"/>
          <w:b/>
          <w:sz w:val="24"/>
          <w:szCs w:val="24"/>
        </w:rPr>
        <w:t>1.2. Цель и планируемые результаты освоения дисциплины:</w:t>
      </w:r>
    </w:p>
    <w:p>
      <w:pPr>
        <w:pStyle w:val="Normal"/>
        <w:spacing w:lineRule="auto" w:line="240"/>
        <w:ind w:firstLine="709"/>
        <w:jc w:val="both"/>
        <w:rPr/>
      </w:pPr>
      <w:r>
        <w:rPr>
          <w:rFonts w:ascii="Times New Roman" w:hAnsi="Times New Roman"/>
          <w:sz w:val="24"/>
          <w:szCs w:val="24"/>
          <w:lang w:eastAsia="en-US"/>
        </w:rPr>
        <w:t>В рамках программы учебной дисциплины обучающимися осваиваются умения и знания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Style w:val="a4"/>
        <w:tblW w:w="934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412"/>
        <w:gridCol w:w="4110"/>
        <w:gridCol w:w="3823"/>
      </w:tblGrid>
      <w:tr>
        <w:trPr/>
        <w:tc>
          <w:tcPr>
            <w:tcW w:w="141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kern w:val="0"/>
                <w:lang w:val="ru-RU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/>
              </w:rPr>
              <w:t xml:space="preserve">Код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kern w:val="0"/>
                <w:lang w:val="ru-RU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/>
              </w:rPr>
              <w:t>ПК, ОК, ЛР</w:t>
            </w:r>
          </w:p>
        </w:tc>
        <w:tc>
          <w:tcPr>
            <w:tcW w:w="411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kern w:val="0"/>
                <w:lang w:val="ru-RU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/>
              </w:rPr>
              <w:t>Умения</w:t>
            </w:r>
          </w:p>
        </w:tc>
        <w:tc>
          <w:tcPr>
            <w:tcW w:w="382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kern w:val="0"/>
                <w:lang w:val="ru-RU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/>
              </w:rPr>
              <w:t>Знания</w:t>
            </w:r>
          </w:p>
        </w:tc>
      </w:tr>
      <w:tr>
        <w:trPr/>
        <w:tc>
          <w:tcPr>
            <w:tcW w:w="1412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803" w:leader="none"/>
                <w:tab w:val="left" w:pos="1362" w:leader="none"/>
              </w:tabs>
              <w:spacing w:lineRule="auto" w:line="264" w:before="3" w:after="0"/>
              <w:ind w:left="108" w:right="84" w:hanging="0"/>
              <w:jc w:val="both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1"/>
                <w:kern w:val="0"/>
                <w:sz w:val="22"/>
                <w:szCs w:val="22"/>
                <w:lang w:val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kern w:val="0"/>
                <w:sz w:val="22"/>
                <w:szCs w:val="22"/>
                <w:lang w:val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/>
              </w:rPr>
              <w:t>1.</w:t>
            </w:r>
            <w:r>
              <w:rPr>
                <w:rFonts w:eastAsia="Times New Roman" w:cs="Times New Roman" w:ascii="Times New Roman" w:hAnsi="Times New Roman"/>
                <w:color w:val="000000"/>
                <w:spacing w:val="25"/>
                <w:kern w:val="0"/>
                <w:sz w:val="22"/>
                <w:szCs w:val="22"/>
                <w:lang w:val="ru-RU"/>
              </w:rPr>
              <w:t>-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/>
              </w:rPr>
              <w:t>О</w:t>
            </w:r>
            <w:r>
              <w:rPr>
                <w:rFonts w:eastAsia="Times New Roman" w:cs="Times New Roman" w:ascii="Times New Roman" w:hAnsi="Times New Roman"/>
                <w:color w:val="000000"/>
                <w:w w:val="101"/>
                <w:kern w:val="0"/>
                <w:sz w:val="22"/>
                <w:szCs w:val="22"/>
                <w:lang w:val="ru-RU"/>
              </w:rPr>
              <w:t>К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/>
              </w:rPr>
              <w:t>9,.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803" w:leader="none"/>
                <w:tab w:val="left" w:pos="1362" w:leader="none"/>
              </w:tabs>
              <w:spacing w:lineRule="auto" w:line="264" w:before="3" w:after="0"/>
              <w:ind w:left="108" w:right="84" w:hanging="0"/>
              <w:jc w:val="both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/>
              </w:rPr>
              <w:t>ПК 1.1 - 1.4,</w:t>
            </w:r>
          </w:p>
          <w:p>
            <w:pPr>
              <w:pStyle w:val="Style19"/>
              <w:widowControl w:val="false"/>
              <w:suppressAutoHyphens w:val="true"/>
              <w:spacing w:lineRule="auto" w:line="240" w:before="100" w:after="10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2.1, 2.2,</w:t>
            </w:r>
          </w:p>
          <w:p>
            <w:pPr>
              <w:pStyle w:val="Style19"/>
              <w:widowControl w:val="false"/>
              <w:suppressAutoHyphens w:val="true"/>
              <w:spacing w:lineRule="auto" w:line="240" w:before="100" w:after="10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3.1 - 3.5,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803" w:leader="none"/>
                <w:tab w:val="left" w:pos="1362" w:leader="none"/>
              </w:tabs>
              <w:spacing w:lineRule="auto" w:line="264" w:before="3" w:after="0"/>
              <w:ind w:left="108" w:right="84" w:hanging="0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/>
              </w:rPr>
              <w:t>4.1 - 4.5 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ru-RU"/>
              </w:rPr>
              <w:t>ЛР4 ЛР7 ЛР19</w:t>
            </w:r>
          </w:p>
        </w:tc>
        <w:tc>
          <w:tcPr>
            <w:tcW w:w="4110" w:type="dxa"/>
            <w:tcBorders/>
          </w:tcPr>
          <w:p>
            <w:pPr>
              <w:pStyle w:val="Normal"/>
              <w:widowControl w:val="false"/>
              <w:spacing w:lineRule="auto" w:line="290" w:before="0" w:after="19"/>
              <w:ind w:left="112" w:right="10" w:hanging="0"/>
              <w:jc w:val="left"/>
              <w:rPr>
                <w:kern w:val="0"/>
                <w:szCs w:val="22"/>
                <w:lang w:val="ru-RU"/>
              </w:rPr>
            </w:pPr>
            <w:r>
              <w:rPr>
                <w:rFonts w:ascii="Times New Roman" w:hAnsi="Times New Roman"/>
                <w:kern w:val="0"/>
                <w:sz w:val="24"/>
                <w:szCs w:val="22"/>
                <w:lang w:val="ru-RU"/>
              </w:rPr>
              <w:t xml:space="preserve">1.применять средства индивидуальной и коллективной защиты;  </w:t>
            </w:r>
          </w:p>
          <w:p>
            <w:pPr>
              <w:pStyle w:val="Normal"/>
              <w:widowControl w:val="false"/>
              <w:spacing w:lineRule="auto" w:line="290" w:before="0" w:after="21"/>
              <w:ind w:left="112" w:right="10" w:hanging="0"/>
              <w:jc w:val="left"/>
              <w:rPr>
                <w:kern w:val="0"/>
                <w:szCs w:val="22"/>
                <w:lang w:val="ru-RU"/>
              </w:rPr>
            </w:pPr>
            <w:r>
              <w:rPr>
                <w:rFonts w:ascii="Times New Roman" w:hAnsi="Times New Roman"/>
                <w:kern w:val="0"/>
                <w:sz w:val="24"/>
                <w:szCs w:val="22"/>
                <w:lang w:val="ru-RU"/>
              </w:rPr>
              <w:t xml:space="preserve">2.использовать экобиозащитную и противопожарную технику;  </w:t>
            </w:r>
          </w:p>
          <w:p>
            <w:pPr>
              <w:pStyle w:val="Normal"/>
              <w:widowControl w:val="false"/>
              <w:spacing w:lineRule="auto" w:line="278" w:before="0" w:after="35"/>
              <w:ind w:left="112" w:right="10" w:hanging="0"/>
              <w:jc w:val="left"/>
              <w:rPr>
                <w:kern w:val="0"/>
                <w:szCs w:val="22"/>
                <w:lang w:val="ru-RU"/>
              </w:rPr>
            </w:pPr>
            <w:r>
              <w:rPr>
                <w:rFonts w:ascii="Times New Roman" w:hAnsi="Times New Roman"/>
                <w:kern w:val="0"/>
                <w:sz w:val="24"/>
                <w:szCs w:val="22"/>
                <w:lang w:val="ru-RU"/>
              </w:rPr>
              <w:t xml:space="preserve">3.организовывать и проводить мероприятия по защите работающих и населения от негативных воздействий чрезвычайных ситуаций;  </w:t>
            </w:r>
          </w:p>
          <w:p>
            <w:pPr>
              <w:pStyle w:val="Normal"/>
              <w:widowControl w:val="false"/>
              <w:spacing w:lineRule="auto" w:line="283" w:before="0" w:after="30"/>
              <w:ind w:left="112" w:right="10" w:hanging="0"/>
              <w:jc w:val="left"/>
              <w:rPr>
                <w:kern w:val="0"/>
                <w:szCs w:val="22"/>
                <w:lang w:val="ru-RU"/>
              </w:rPr>
            </w:pPr>
            <w:r>
              <w:rPr>
                <w:rFonts w:ascii="Times New Roman" w:hAnsi="Times New Roman"/>
                <w:kern w:val="0"/>
                <w:sz w:val="24"/>
                <w:szCs w:val="22"/>
                <w:lang w:val="ru-RU"/>
              </w:rPr>
              <w:t xml:space="preserve">4.проводить анализ опасных и вредных факторов в сфере профессиональной деятельности;  </w:t>
            </w:r>
          </w:p>
          <w:p>
            <w:pPr>
              <w:pStyle w:val="Normal"/>
              <w:widowControl w:val="false"/>
              <w:spacing w:lineRule="auto" w:line="290" w:before="0" w:after="25"/>
              <w:ind w:left="112" w:right="10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2"/>
                <w:lang w:val="ru-RU"/>
              </w:rPr>
              <w:t xml:space="preserve">5.соблюдать требования по безопасному ведению технологического процесса;  </w:t>
            </w:r>
          </w:p>
          <w:p>
            <w:pPr>
              <w:pStyle w:val="Normal"/>
              <w:widowControl w:val="false"/>
              <w:spacing w:lineRule="auto" w:line="290" w:before="0" w:after="25"/>
              <w:ind w:left="112" w:right="10" w:hanging="0"/>
              <w:jc w:val="left"/>
              <w:rPr>
                <w:kern w:val="0"/>
                <w:szCs w:val="22"/>
                <w:lang w:val="ru-RU"/>
              </w:rPr>
            </w:pPr>
            <w:r>
              <w:rPr>
                <w:rFonts w:ascii="Times New Roman" w:hAnsi="Times New Roman"/>
                <w:kern w:val="0"/>
                <w:sz w:val="24"/>
                <w:szCs w:val="22"/>
                <w:lang w:val="ru-RU"/>
              </w:rPr>
              <w:t xml:space="preserve">6.проводить экологический мониторинг объектов производства и окружающей </w:t>
            </w:r>
          </w:p>
          <w:p>
            <w:pPr>
              <w:pStyle w:val="Normal"/>
              <w:widowControl w:val="false"/>
              <w:spacing w:lineRule="auto" w:line="240" w:before="0" w:after="64"/>
              <w:jc w:val="left"/>
              <w:rPr>
                <w:kern w:val="0"/>
                <w:szCs w:val="22"/>
                <w:lang w:val="ru-RU"/>
              </w:rPr>
            </w:pPr>
            <w:r>
              <w:rPr>
                <w:rFonts w:ascii="Times New Roman" w:hAnsi="Times New Roman"/>
                <w:kern w:val="0"/>
                <w:sz w:val="24"/>
                <w:szCs w:val="22"/>
                <w:lang w:val="ru-RU"/>
              </w:rPr>
              <w:t xml:space="preserve">среды; </w:t>
            </w:r>
          </w:p>
          <w:p>
            <w:pPr>
              <w:pStyle w:val="Normal"/>
              <w:widowControl w:val="false"/>
              <w:spacing w:lineRule="auto" w:line="290" w:before="0" w:after="0"/>
              <w:ind w:left="112" w:right="10" w:hanging="0"/>
              <w:jc w:val="left"/>
              <w:rPr>
                <w:kern w:val="0"/>
                <w:szCs w:val="22"/>
                <w:lang w:val="ru-RU"/>
              </w:rPr>
            </w:pPr>
            <w:r>
              <w:rPr>
                <w:rFonts w:ascii="Times New Roman" w:hAnsi="Times New Roman"/>
                <w:kern w:val="0"/>
                <w:sz w:val="24"/>
                <w:szCs w:val="22"/>
                <w:lang w:val="ru-RU"/>
              </w:rPr>
              <w:t xml:space="preserve">7.визуально определять пригодность СИЗ к использованию. 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kern w:val="0"/>
                <w:sz w:val="22"/>
                <w:szCs w:val="22"/>
                <w:lang w:val="ru-RU"/>
              </w:rPr>
            </w:pPr>
            <w:r>
              <w:rPr>
                <w:kern w:val="0"/>
                <w:sz w:val="22"/>
                <w:szCs w:val="22"/>
                <w:lang w:val="ru-RU"/>
              </w:rPr>
            </w:r>
          </w:p>
        </w:tc>
        <w:tc>
          <w:tcPr>
            <w:tcW w:w="3823" w:type="dxa"/>
            <w:tcBorders/>
          </w:tcPr>
          <w:p>
            <w:pPr>
              <w:pStyle w:val="Normal"/>
              <w:widowControl w:val="false"/>
              <w:suppressAutoHyphens w:val="false"/>
              <w:spacing w:lineRule="auto" w:line="283" w:before="0" w:after="31"/>
              <w:ind w:left="112" w:right="60" w:hanging="0"/>
              <w:jc w:val="both"/>
              <w:rPr>
                <w:kern w:val="0"/>
                <w:szCs w:val="22"/>
                <w:lang w:val="ru-RU"/>
              </w:rPr>
            </w:pPr>
            <w:r>
              <w:rPr>
                <w:rFonts w:ascii="Times New Roman" w:hAnsi="Times New Roman"/>
                <w:kern w:val="0"/>
                <w:sz w:val="24"/>
                <w:szCs w:val="22"/>
                <w:lang w:val="ru-RU"/>
              </w:rPr>
              <w:t xml:space="preserve">1.действие токсичных веществ на организм человека; меры предупреждения пожаров и взрывов; Категорирование производств по взрыво- и пожаро-опасности;  </w:t>
            </w:r>
          </w:p>
          <w:p>
            <w:pPr>
              <w:pStyle w:val="Normal"/>
              <w:widowControl w:val="false"/>
              <w:suppressAutoHyphens w:val="false"/>
              <w:spacing w:lineRule="auto" w:line="312" w:before="0" w:after="0"/>
              <w:ind w:left="112" w:right="60" w:hanging="0"/>
              <w:jc w:val="both"/>
              <w:rPr>
                <w:kern w:val="0"/>
                <w:szCs w:val="22"/>
                <w:lang w:val="ru-RU"/>
              </w:rPr>
            </w:pPr>
            <w:r>
              <w:rPr>
                <w:rFonts w:ascii="Times New Roman" w:hAnsi="Times New Roman"/>
                <w:kern w:val="0"/>
                <w:sz w:val="24"/>
                <w:szCs w:val="22"/>
                <w:lang w:val="ru-RU"/>
              </w:rPr>
              <w:t xml:space="preserve">2.основные причины возникновения пожаров и взрывов;  </w:t>
            </w:r>
          </w:p>
          <w:p>
            <w:pPr>
              <w:pStyle w:val="Normal"/>
              <w:widowControl w:val="false"/>
              <w:suppressAutoHyphens w:val="false"/>
              <w:spacing w:lineRule="auto" w:line="280" w:before="0" w:after="36"/>
              <w:ind w:left="112" w:right="60" w:hanging="0"/>
              <w:jc w:val="both"/>
              <w:rPr>
                <w:kern w:val="0"/>
                <w:szCs w:val="22"/>
                <w:lang w:val="ru-RU"/>
              </w:rPr>
            </w:pPr>
            <w:r>
              <w:rPr>
                <w:rFonts w:ascii="Times New Roman" w:hAnsi="Times New Roman"/>
                <w:kern w:val="0"/>
                <w:sz w:val="24"/>
                <w:szCs w:val="22"/>
                <w:lang w:val="ru-RU"/>
              </w:rPr>
              <w:t xml:space="preserve">3.особенности обеспечения безопасных условий труда в сфере профессиональной деятельности, правовые, нормативные и организационные основы охраны труда в организации;  </w:t>
            </w:r>
          </w:p>
          <w:p>
            <w:pPr>
              <w:pStyle w:val="Normal"/>
              <w:widowControl w:val="false"/>
              <w:suppressAutoHyphens w:val="false"/>
              <w:spacing w:lineRule="auto" w:line="290" w:before="0" w:after="23"/>
              <w:ind w:left="112" w:right="60" w:hanging="0"/>
              <w:jc w:val="both"/>
              <w:rPr>
                <w:kern w:val="0"/>
                <w:szCs w:val="22"/>
                <w:lang w:val="ru-RU"/>
              </w:rPr>
            </w:pPr>
            <w:r>
              <w:rPr>
                <w:rFonts w:ascii="Times New Roman" w:hAnsi="Times New Roman"/>
                <w:kern w:val="0"/>
                <w:sz w:val="24"/>
                <w:szCs w:val="22"/>
                <w:lang w:val="ru-RU"/>
              </w:rPr>
              <w:t xml:space="preserve">4.правила и нормы охраны труда, личной и производственной санитарии и пожарной защиты;  </w:t>
            </w:r>
          </w:p>
          <w:p>
            <w:pPr>
              <w:pStyle w:val="Normal"/>
              <w:widowControl w:val="false"/>
              <w:suppressAutoHyphens w:val="false"/>
              <w:spacing w:lineRule="auto" w:line="259" w:before="0" w:after="72"/>
              <w:ind w:left="112" w:right="60" w:hanging="0"/>
              <w:jc w:val="both"/>
              <w:rPr>
                <w:kern w:val="0"/>
                <w:szCs w:val="22"/>
                <w:lang w:val="ru-RU"/>
              </w:rPr>
            </w:pPr>
            <w:r>
              <w:rPr>
                <w:rFonts w:ascii="Times New Roman" w:hAnsi="Times New Roman"/>
                <w:kern w:val="0"/>
                <w:sz w:val="24"/>
                <w:szCs w:val="22"/>
                <w:lang w:val="ru-RU"/>
              </w:rPr>
              <w:t xml:space="preserve">5.правила </w:t>
              <w:tab/>
              <w:t xml:space="preserve">безопасной </w:t>
              <w:tab/>
              <w:t xml:space="preserve">эксплуатации </w:t>
            </w:r>
          </w:p>
          <w:p>
            <w:pPr>
              <w:pStyle w:val="Normal"/>
              <w:widowControl w:val="false"/>
              <w:spacing w:lineRule="auto" w:line="240" w:before="0" w:after="63"/>
              <w:jc w:val="left"/>
              <w:rPr>
                <w:kern w:val="0"/>
                <w:szCs w:val="22"/>
                <w:lang w:val="ru-RU"/>
              </w:rPr>
            </w:pPr>
            <w:r>
              <w:rPr>
                <w:rFonts w:ascii="Times New Roman" w:hAnsi="Times New Roman"/>
                <w:kern w:val="0"/>
                <w:sz w:val="24"/>
                <w:szCs w:val="22"/>
                <w:lang w:val="ru-RU"/>
              </w:rPr>
              <w:t xml:space="preserve">механического оборудования;  </w:t>
            </w:r>
          </w:p>
          <w:p>
            <w:pPr>
              <w:pStyle w:val="Normal"/>
              <w:widowControl w:val="false"/>
              <w:suppressAutoHyphens w:val="false"/>
              <w:spacing w:lineRule="auto" w:line="290" w:before="0" w:after="25"/>
              <w:ind w:left="112" w:right="60" w:hanging="0"/>
              <w:jc w:val="both"/>
              <w:rPr>
                <w:kern w:val="0"/>
                <w:szCs w:val="22"/>
                <w:lang w:val="ru-RU"/>
              </w:rPr>
            </w:pPr>
            <w:r>
              <w:rPr>
                <w:rFonts w:ascii="Times New Roman" w:hAnsi="Times New Roman"/>
                <w:kern w:val="0"/>
                <w:sz w:val="24"/>
                <w:szCs w:val="22"/>
                <w:lang w:val="ru-RU"/>
              </w:rPr>
              <w:t xml:space="preserve">6.профилактические мероприятия по охране окружающей среды, технике безопасности и производственной санитарии;  </w:t>
            </w:r>
          </w:p>
          <w:p>
            <w:pPr>
              <w:pStyle w:val="Normal"/>
              <w:widowControl w:val="false"/>
              <w:suppressAutoHyphens w:val="false"/>
              <w:spacing w:lineRule="auto" w:line="312" w:before="0" w:after="1"/>
              <w:ind w:left="-28" w:right="60" w:hanging="0"/>
              <w:jc w:val="both"/>
              <w:rPr>
                <w:kern w:val="0"/>
                <w:szCs w:val="22"/>
                <w:lang w:val="ru-RU"/>
              </w:rPr>
            </w:pPr>
            <w:r>
              <w:rPr>
                <w:rFonts w:ascii="Times New Roman" w:hAnsi="Times New Roman"/>
                <w:kern w:val="0"/>
                <w:sz w:val="24"/>
                <w:szCs w:val="22"/>
                <w:lang w:val="ru-RU"/>
              </w:rPr>
              <w:t xml:space="preserve">7.предельно допустимые концентрации (далее - ПДК) вредных веществ и </w:t>
            </w:r>
          </w:p>
          <w:p>
            <w:pPr>
              <w:pStyle w:val="Normal"/>
              <w:widowControl w:val="false"/>
              <w:spacing w:lineRule="auto" w:line="240" w:before="0" w:after="62"/>
              <w:jc w:val="left"/>
              <w:rPr>
                <w:kern w:val="0"/>
                <w:szCs w:val="22"/>
                <w:lang w:val="ru-RU"/>
              </w:rPr>
            </w:pPr>
            <w:r>
              <w:rPr>
                <w:rFonts w:ascii="Times New Roman" w:hAnsi="Times New Roman"/>
                <w:kern w:val="0"/>
                <w:sz w:val="24"/>
                <w:szCs w:val="22"/>
                <w:lang w:val="ru-RU"/>
              </w:rPr>
              <w:t xml:space="preserve">индивидуальные средства защиты;  </w:t>
            </w:r>
          </w:p>
          <w:p>
            <w:pPr>
              <w:pStyle w:val="Normal"/>
              <w:widowControl w:val="false"/>
              <w:suppressAutoHyphens w:val="false"/>
              <w:spacing w:lineRule="auto" w:line="283" w:before="0" w:after="30"/>
              <w:ind w:left="112" w:right="59" w:hanging="0"/>
              <w:jc w:val="both"/>
              <w:rPr>
                <w:kern w:val="0"/>
                <w:szCs w:val="22"/>
                <w:lang w:val="ru-RU"/>
              </w:rPr>
            </w:pPr>
            <w:r>
              <w:rPr>
                <w:rFonts w:ascii="Times New Roman" w:hAnsi="Times New Roman"/>
                <w:kern w:val="0"/>
                <w:sz w:val="24"/>
                <w:szCs w:val="22"/>
                <w:lang w:val="ru-RU"/>
              </w:rPr>
              <w:t xml:space="preserve">8.систему мер по безопасной эксплуатации опасных производственных объектов и снижению вредного воздействия на окружающую среду; </w:t>
            </w:r>
          </w:p>
          <w:p>
            <w:pPr>
              <w:pStyle w:val="Normal"/>
              <w:widowControl w:val="false"/>
              <w:suppressAutoHyphens w:val="false"/>
              <w:spacing w:lineRule="auto" w:line="254" w:before="0" w:after="0"/>
              <w:ind w:left="112" w:right="59" w:hanging="0"/>
              <w:jc w:val="both"/>
              <w:rPr>
                <w:kern w:val="0"/>
                <w:szCs w:val="22"/>
                <w:lang w:val="ru-RU"/>
              </w:rPr>
            </w:pPr>
            <w:r>
              <w:rPr>
                <w:rFonts w:ascii="Times New Roman" w:hAnsi="Times New Roman"/>
                <w:kern w:val="0"/>
                <w:sz w:val="24"/>
                <w:szCs w:val="22"/>
                <w:lang w:val="ru-RU"/>
              </w:rPr>
              <w:t>9.средства и методы повышения безопасности технических средств и технологических процессов.</w:t>
            </w:r>
            <w:r>
              <w:rPr>
                <w:rFonts w:ascii="Times New Roman" w:hAnsi="Times New Roman"/>
                <w:b/>
                <w:kern w:val="0"/>
                <w:sz w:val="24"/>
                <w:szCs w:val="22"/>
                <w:lang w:val="ru-RU"/>
              </w:rPr>
              <w:t xml:space="preserve"> 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 w:val="false"/>
        <w:spacing w:lineRule="auto" w:line="240"/>
        <w:ind w:right="-20" w:hanging="0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Объем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уч</w:t>
      </w:r>
      <w:r>
        <w:rPr>
          <w:rFonts w:eastAsia="Times New Roman" w:cs="Times New Roman"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бной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исц</w:t>
      </w:r>
      <w:r>
        <w:rPr>
          <w:rFonts w:eastAsia="Times New Roman" w:cs="Times New Roman" w:ascii="Times New Roman" w:hAnsi="Times New Roman"/>
          <w:b/>
          <w:bCs/>
          <w:color w:val="000000"/>
          <w:spacing w:val="1"/>
          <w:sz w:val="24"/>
          <w:szCs w:val="24"/>
        </w:rPr>
        <w:t>ип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ли</w:t>
      </w:r>
      <w:r>
        <w:rPr>
          <w:rFonts w:eastAsia="Times New Roman" w:cs="Times New Roman"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ы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ви</w:t>
      </w:r>
      <w:r>
        <w:rPr>
          <w:rFonts w:eastAsia="Times New Roman" w:cs="Times New Roman" w:ascii="Times New Roman" w:hAnsi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ы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учебной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рабо</w:t>
      </w:r>
      <w:r>
        <w:rPr>
          <w:rFonts w:eastAsia="Times New Roman" w:cs="Times New Roman" w:ascii="Times New Roman" w:hAnsi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ы</w:t>
      </w:r>
    </w:p>
    <w:p>
      <w:pPr>
        <w:pStyle w:val="Normal"/>
        <w:rPr/>
      </w:pPr>
      <w:r>
        <w:rPr/>
      </w:r>
    </w:p>
    <w:tbl>
      <w:tblPr>
        <w:tblW w:w="5000" w:type="pct"/>
        <w:jc w:val="left"/>
        <w:tblInd w:w="-3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6835"/>
        <w:gridCol w:w="2519"/>
      </w:tblGrid>
      <w:tr>
        <w:trPr>
          <w:trHeight w:val="490" w:hRule="atLeast"/>
        </w:trPr>
        <w:tc>
          <w:tcPr>
            <w:tcW w:w="6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rFonts w:ascii="Times New Roman" w:hAnsi="Times New Roman"/>
                <w:b/>
              </w:rPr>
              <w:t>Вид учебной работы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rFonts w:ascii="Times New Roman" w:hAnsi="Times New Roman"/>
                <w:b/>
                <w:iCs/>
              </w:rPr>
              <w:t>Объем в часах</w:t>
            </w:r>
          </w:p>
        </w:tc>
      </w:tr>
      <w:tr>
        <w:trPr>
          <w:trHeight w:val="490" w:hRule="atLeast"/>
        </w:trPr>
        <w:tc>
          <w:tcPr>
            <w:tcW w:w="6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rFonts w:ascii="Times New Roman" w:hAnsi="Times New Roman"/>
                <w:b/>
              </w:rPr>
              <w:t>Объем образовательной программы учебной дисциплины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rFonts w:ascii="Times New Roman" w:hAnsi="Times New Roman"/>
                <w:iCs/>
              </w:rPr>
              <w:t>126</w:t>
            </w:r>
          </w:p>
        </w:tc>
      </w:tr>
      <w:tr>
        <w:trPr>
          <w:trHeight w:val="490" w:hRule="atLeast"/>
        </w:trPr>
        <w:tc>
          <w:tcPr>
            <w:tcW w:w="9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в т.ч.:</w:t>
            </w:r>
          </w:p>
        </w:tc>
      </w:tr>
      <w:tr>
        <w:trPr>
          <w:trHeight w:val="490" w:hRule="atLeast"/>
        </w:trPr>
        <w:tc>
          <w:tcPr>
            <w:tcW w:w="6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rFonts w:ascii="Times New Roman" w:hAnsi="Times New Roman"/>
              </w:rPr>
              <w:t>теоретическое обучение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rFonts w:ascii="Times New Roman" w:hAnsi="Times New Roman"/>
                <w:iCs/>
              </w:rPr>
              <w:t>82</w:t>
            </w:r>
          </w:p>
        </w:tc>
      </w:tr>
      <w:tr>
        <w:trPr>
          <w:trHeight w:val="133" w:hRule="atLeast"/>
        </w:trPr>
        <w:tc>
          <w:tcPr>
            <w:tcW w:w="6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rFonts w:ascii="Times New Roman" w:hAnsi="Times New Roman"/>
              </w:rPr>
              <w:t xml:space="preserve">самостоятельная работа 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rFonts w:ascii="Times New Roman" w:hAnsi="Times New Roman"/>
                <w:iCs/>
              </w:rPr>
              <w:t>42</w:t>
            </w:r>
          </w:p>
        </w:tc>
      </w:tr>
      <w:tr>
        <w:trPr>
          <w:trHeight w:val="133" w:hRule="atLeast"/>
        </w:trPr>
        <w:tc>
          <w:tcPr>
            <w:tcW w:w="6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i/>
                <w:i/>
              </w:rPr>
            </w:pPr>
            <w:r>
              <w:rPr>
                <w:rFonts w:ascii="Times New Roman" w:hAnsi="Times New Roman"/>
                <w:b/>
              </w:rPr>
              <w:t>Промежуточная аттестация дифференцированный зачёт в 8 семестре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 w:val="false"/>
        <w:spacing w:lineRule="auto" w:line="240"/>
        <w:ind w:left="2824" w:right="-20" w:hanging="0"/>
        <w:rPr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Со</w:t>
      </w:r>
      <w:r>
        <w:rPr>
          <w:rFonts w:eastAsia="Times New Roman" w:cs="Times New Roman" w:ascii="Times New Roman" w:hAnsi="Times New Roman"/>
          <w:b/>
          <w:bCs/>
          <w:color w:val="000000"/>
          <w:spacing w:val="-1"/>
          <w:sz w:val="24"/>
          <w:szCs w:val="24"/>
        </w:rPr>
        <w:t>де</w:t>
      </w:r>
      <w:r>
        <w:rPr>
          <w:rFonts w:eastAsia="Times New Roman" w:cs="Times New Roman" w:ascii="Times New Roman" w:hAnsi="Times New Roman"/>
          <w:b/>
          <w:bCs/>
          <w:color w:val="000000"/>
          <w:spacing w:val="5"/>
          <w:sz w:val="24"/>
          <w:szCs w:val="24"/>
        </w:rPr>
        <w:t>р</w:t>
      </w:r>
      <w:r>
        <w:rPr>
          <w:rFonts w:eastAsia="Times New Roman" w:cs="Times New Roman" w:ascii="Times New Roman" w:hAnsi="Times New Roman"/>
          <w:b/>
          <w:bCs/>
          <w:color w:val="000000"/>
          <w:spacing w:val="-5"/>
          <w:sz w:val="24"/>
          <w:szCs w:val="24"/>
        </w:rPr>
        <w:t>ж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ание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spacing w:val="1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ч</w:t>
      </w:r>
      <w:r>
        <w:rPr>
          <w:rFonts w:eastAsia="Times New Roman" w:cs="Times New Roman"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бной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дисци</w:t>
      </w:r>
      <w:r>
        <w:rPr>
          <w:rFonts w:eastAsia="Times New Roman" w:cs="Times New Roman" w:ascii="Times New Roman" w:hAnsi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ли</w:t>
      </w:r>
      <w:r>
        <w:rPr>
          <w:rFonts w:eastAsia="Times New Roman" w:cs="Times New Roman"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ы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480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</w:rPr>
        <w:t>Тема 1</w:t>
      </w:r>
      <w:r>
        <w:rPr>
          <w:rFonts w:ascii="Times New Roman" w:hAnsi="Times New Roman"/>
          <w:sz w:val="24"/>
        </w:rPr>
        <w:t xml:space="preserve"> Вредные и опасные факторы (ВОПФ) на производстве  - 24 часа</w:t>
      </w:r>
    </w:p>
    <w:p>
      <w:pPr>
        <w:pStyle w:val="Normal"/>
        <w:spacing w:lineRule="auto" w:line="4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</w:rPr>
        <w:t>Тема2.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4"/>
        </w:rPr>
        <w:t>Обеспечение безопасности основных производственных процессов. производства.</w:t>
      </w:r>
    </w:p>
    <w:p>
      <w:pPr>
        <w:pStyle w:val="Normal"/>
        <w:spacing w:lineRule="auto" w:line="4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Обеспечение комфортных условий  трудовой деятельности – 30 часов</w:t>
      </w:r>
    </w:p>
    <w:p>
      <w:pPr>
        <w:pStyle w:val="Normal"/>
        <w:spacing w:lineRule="auto" w:line="48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Тема 3. Эргономические и психофизиологические основы безопасности – 6 часов</w:t>
      </w:r>
    </w:p>
    <w:p>
      <w:pPr>
        <w:pStyle w:val="Normal"/>
        <w:spacing w:lineRule="auto" w:line="4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</w:rPr>
        <w:t>Тема 4.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4"/>
        </w:rPr>
        <w:t>Пожарная безопасность – 14 часов</w:t>
      </w:r>
    </w:p>
    <w:p>
      <w:pPr>
        <w:pStyle w:val="Normal"/>
        <w:spacing w:lineRule="auto" w:line="480"/>
        <w:jc w:val="both"/>
        <w:rPr>
          <w:sz w:val="28"/>
          <w:szCs w:val="28"/>
        </w:rPr>
      </w:pPr>
      <w:r>
        <w:rPr>
          <w:rFonts w:ascii="Times New Roman" w:hAnsi="Times New Roman"/>
        </w:rPr>
        <w:t xml:space="preserve">Тема5 </w:t>
      </w:r>
      <w:r>
        <w:rPr>
          <w:rFonts w:ascii="Times New Roman" w:hAnsi="Times New Roman"/>
          <w:sz w:val="24"/>
        </w:rPr>
        <w:t>Управление безопасностью труда (охраной труда) – 8 часов</w:t>
      </w:r>
    </w:p>
    <w:p>
      <w:pPr>
        <w:pStyle w:val="Normal"/>
        <w:spacing w:lineRule="auto" w:line="240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06bb9"/>
    <w:pPr>
      <w:widowControl/>
      <w:suppressAutoHyphens w:val="true"/>
      <w:bidi w:val="0"/>
      <w:spacing w:lineRule="auto" w:line="259" w:before="0" w:after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ru-RU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TableParagraph" w:customStyle="1">
    <w:name w:val="Table Paragraph"/>
    <w:basedOn w:val="Normal"/>
    <w:qFormat/>
    <w:rsid w:val="00706bb9"/>
    <w:pPr>
      <w:widowControl w:val="false"/>
      <w:suppressAutoHyphens w:val="false"/>
      <w:spacing w:lineRule="auto" w:line="240"/>
      <w:ind w:left="9" w:hanging="0"/>
    </w:pPr>
    <w:rPr>
      <w:rFonts w:ascii="Times New Roman" w:hAnsi="Times New Roman" w:eastAsia="Times New Roman" w:cs="Times New Roman"/>
      <w:lang w:bidi="ar-SA"/>
    </w:rPr>
  </w:style>
  <w:style w:type="paragraph" w:styleId="Style19" w:customStyle="1">
    <w:name w:val="Содержимое таблицы"/>
    <w:basedOn w:val="Normal"/>
    <w:qFormat/>
    <w:rsid w:val="00706bb9"/>
    <w:pPr>
      <w:widowControl w:val="false"/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7624b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LibreOffice/7.4.7.2$Windows_X86_64 LibreOffice_project/723314e595e8007d3cf785c16538505a1c878ca5</Application>
  <AppVersion>15.0000</AppVersion>
  <Pages>3</Pages>
  <Words>360</Words>
  <Characters>2772</Characters>
  <CharactersWithSpaces>3117</CharactersWithSpaces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2024-01-18T03:49:00Z</dcterms:created>
  <dc:creator>Пользователь</dc:creator>
  <dc:description/>
  <dc:language>ru-RU</dc:language>
  <cp:lastModifiedBy/>
  <dcterms:modified xsi:type="dcterms:W3CDTF">2024-01-18T10:05:39Z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